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B" w:rsidRDefault="008523CB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"/>
        <w:tblW w:w="10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8523CB">
        <w:trPr>
          <w:trHeight w:val="92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523CB" w:rsidRDefault="0053601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 xml:space="preserve">Achieve More </w:t>
            </w:r>
            <w:r>
              <w:rPr>
                <w:b/>
                <w:smallCaps/>
                <w:sz w:val="32"/>
                <w:szCs w:val="32"/>
              </w:rPr>
              <w:t>Coaching Questions Checklist (1)</w:t>
            </w:r>
          </w:p>
        </w:tc>
      </w:tr>
      <w:tr w:rsidR="008523CB">
        <w:trPr>
          <w:trHeight w:val="358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523CB" w:rsidRDefault="00536019">
            <w:pPr>
              <w:spacing w:after="120" w:line="240" w:lineRule="auto"/>
            </w:pPr>
            <w:r>
              <w:t xml:space="preserve">This checklist provides a sample of questions you can ask when coaching a member of your team or an individual from another team. These questions follow the principles used in either the GROW or TGROW coaching models. </w:t>
            </w:r>
            <w:r>
              <w:rPr>
                <w:i/>
              </w:rPr>
              <w:t>(When using the GROW model you will sk</w:t>
            </w:r>
            <w:r>
              <w:rPr>
                <w:i/>
              </w:rPr>
              <w:t>ip the questions related to ‘Topic’.)</w:t>
            </w:r>
          </w:p>
          <w:p w:rsidR="008523CB" w:rsidRDefault="00536019">
            <w:pPr>
              <w:spacing w:after="120" w:line="240" w:lineRule="auto"/>
            </w:pPr>
            <w:r>
              <w:t xml:space="preserve">By using this type of question in your coaching session you will enable the </w:t>
            </w:r>
            <w:proofErr w:type="spellStart"/>
            <w:r>
              <w:t>coachee</w:t>
            </w:r>
            <w:proofErr w:type="spellEnd"/>
            <w:r>
              <w:t xml:space="preserve"> to conduct a self-assessment of the situation and problem they which to address through coaching. They help the individual to identify</w:t>
            </w:r>
            <w:r>
              <w:t xml:space="preserve"> the obstacles they face and to explore potential options that they could use to address the problem. </w:t>
            </w:r>
          </w:p>
          <w:p w:rsidR="008523CB" w:rsidRDefault="00536019">
            <w:pPr>
              <w:spacing w:line="240" w:lineRule="auto"/>
              <w:rPr>
                <w:sz w:val="22"/>
                <w:szCs w:val="22"/>
              </w:rPr>
            </w:pPr>
            <w:r>
              <w:t xml:space="preserve">Importantly the </w:t>
            </w:r>
            <w:proofErr w:type="spellStart"/>
            <w:r>
              <w:t>coachee</w:t>
            </w:r>
            <w:proofErr w:type="spellEnd"/>
            <w:r>
              <w:t xml:space="preserve"> commits to the necessary steps they must take to successfully attain their coaching goal within the timeframe they set themselves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523CB">
        <w:trPr>
          <w:trHeight w:val="328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523CB" w:rsidRDefault="00536019">
            <w:pPr>
              <w:spacing w:before="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What area or areas are you concerned about?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aspect of your role would you like to talk about?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is important to you?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does this mean to you?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areas do you want to address?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2"/>
                <w:szCs w:val="22"/>
              </w:rPr>
            </w:pPr>
            <w:r>
              <w:t>What is behind this?</w:t>
            </w:r>
          </w:p>
        </w:tc>
      </w:tr>
      <w:tr w:rsidR="008523CB">
        <w:trPr>
          <w:trHeight w:val="252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523CB" w:rsidRDefault="0053601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ROW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What would you like to discuss?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What do you want to achieve in this session?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What differences would you like to see on leaving this session?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  <w:rPr>
                <w:sz w:val="22"/>
                <w:szCs w:val="22"/>
              </w:rPr>
            </w:pPr>
            <w:r>
              <w:t>Do we have sufficient time available to for you to attain this?</w:t>
            </w:r>
          </w:p>
        </w:tc>
      </w:tr>
      <w:tr w:rsidR="008523CB">
        <w:trPr>
          <w:trHeight w:val="348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523CB" w:rsidRDefault="0053601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REALITY</w:t>
            </w:r>
            <w:bookmarkStart w:id="0" w:name="_GoBack"/>
            <w:bookmarkEnd w:id="0"/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How do you know that this is accurate?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How often does this occur?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What impact or effect does this have?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Are there other factors that are relevant?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</w:pPr>
            <w:r>
              <w:t>What is X’s perception of the situation?</w:t>
            </w:r>
          </w:p>
          <w:p w:rsidR="008523CB" w:rsidRDefault="00536019">
            <w:pPr>
              <w:numPr>
                <w:ilvl w:val="0"/>
                <w:numId w:val="1"/>
              </w:numPr>
              <w:spacing w:after="120" w:line="240" w:lineRule="auto"/>
              <w:rPr>
                <w:sz w:val="22"/>
                <w:szCs w:val="22"/>
              </w:rPr>
            </w:pPr>
            <w:r>
              <w:t>What have you done or tried to date?</w:t>
            </w:r>
          </w:p>
        </w:tc>
      </w:tr>
    </w:tbl>
    <w:p w:rsidR="008523CB" w:rsidRDefault="00536019">
      <w:r>
        <w:br w:type="page"/>
      </w:r>
    </w:p>
    <w:tbl>
      <w:tblPr>
        <w:tblStyle w:val="a0"/>
        <w:tblW w:w="1003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8523CB">
        <w:trPr>
          <w:trHeight w:val="124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523CB" w:rsidRDefault="0053601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lastRenderedPageBreak/>
              <w:t xml:space="preserve">Achieve More </w:t>
            </w:r>
            <w:r>
              <w:rPr>
                <w:b/>
                <w:smallCaps/>
                <w:sz w:val="32"/>
                <w:szCs w:val="32"/>
              </w:rPr>
              <w:t>Coaching Questions Checklist (2)</w:t>
            </w:r>
          </w:p>
        </w:tc>
      </w:tr>
      <w:tr w:rsidR="008523CB">
        <w:trPr>
          <w:trHeight w:val="664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523CB" w:rsidRDefault="0053601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OBSTACLES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prevents you from achieving your goal?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 xml:space="preserve">What else could be preventing you? 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personal changes do you think you would you have to make to achieve your goal?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is hindering you from changing?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proofErr w:type="gramStart"/>
            <w:r>
              <w:t>Do</w:t>
            </w:r>
            <w:proofErr w:type="gramEnd"/>
            <w:r>
              <w:t xml:space="preserve"> any of your direct or indirect behaviors, attitudes,</w:t>
            </w:r>
            <w:r>
              <w:t xml:space="preserve"> competencies, skills etc. contribute to or help to maintain the situation?</w:t>
            </w:r>
          </w:p>
          <w:p w:rsidR="008523CB" w:rsidRDefault="00536019">
            <w:pPr>
              <w:spacing w:before="2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OPTIONS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alternatives are there to that approach?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Who might be able to help you?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Would you like me to make suggestions?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Can you identify the pros and cons for that option?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Do y</w:t>
            </w:r>
            <w:r>
              <w:t>ou have a preferred option you’d like to act on?</w:t>
            </w:r>
          </w:p>
        </w:tc>
      </w:tr>
      <w:tr w:rsidR="008523CB">
        <w:trPr>
          <w:trHeight w:val="390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8523CB" w:rsidRDefault="00536019">
            <w:pPr>
              <w:spacing w:before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WAY FORWARD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are your next steps?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timeframe will you set?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Can you anticipate anything getting in your way?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How will you keep a log of your progress?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t>What support might you need?</w:t>
            </w:r>
          </w:p>
          <w:p w:rsidR="008523CB" w:rsidRDefault="00536019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2"/>
                <w:szCs w:val="22"/>
              </w:rPr>
            </w:pPr>
            <w:r>
              <w:t>How and when can you get that support?</w:t>
            </w:r>
          </w:p>
        </w:tc>
      </w:tr>
      <w:tr w:rsidR="008523CB">
        <w:trPr>
          <w:trHeight w:val="360"/>
        </w:trPr>
        <w:tc>
          <w:tcPr>
            <w:tcW w:w="10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523CB" w:rsidRDefault="00536019">
            <w:pPr>
              <w:spacing w:before="12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Note:</w:t>
            </w:r>
          </w:p>
          <w:p w:rsidR="008523CB" w:rsidRDefault="00536019">
            <w:pPr>
              <w:spacing w:before="120" w:line="240" w:lineRule="auto"/>
            </w:pPr>
            <w:r>
              <w:t xml:space="preserve">The </w:t>
            </w:r>
            <w:proofErr w:type="spellStart"/>
            <w:r>
              <w:t>Coachee</w:t>
            </w:r>
            <w:proofErr w:type="spellEnd"/>
            <w:r>
              <w:t xml:space="preserve"> must set their own goal and commit to be accountable for their actions required to attain that goal within their defined timeframe.</w:t>
            </w:r>
          </w:p>
          <w:p w:rsidR="008523CB" w:rsidRDefault="00536019">
            <w:pPr>
              <w:spacing w:before="120" w:line="240" w:lineRule="auto"/>
            </w:pPr>
            <w:r>
              <w:t xml:space="preserve">The Coach must believe that the </w:t>
            </w:r>
            <w:proofErr w:type="spellStart"/>
            <w:r>
              <w:t>coachee</w:t>
            </w:r>
            <w:proofErr w:type="spellEnd"/>
            <w:r>
              <w:t xml:space="preserve"> is capable of change, act in a non-judgmental manner at all times and offer ongoing support to them</w:t>
            </w:r>
          </w:p>
        </w:tc>
      </w:tr>
    </w:tbl>
    <w:p w:rsidR="008523CB" w:rsidRDefault="008523CB"/>
    <w:sectPr w:rsidR="008523CB">
      <w:footerReference w:type="default" r:id="rId8"/>
      <w:pgSz w:w="11900" w:h="16840"/>
      <w:pgMar w:top="851" w:right="567" w:bottom="794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19" w:rsidRDefault="00536019">
      <w:pPr>
        <w:spacing w:line="240" w:lineRule="auto"/>
      </w:pPr>
      <w:r>
        <w:separator/>
      </w:r>
    </w:p>
  </w:endnote>
  <w:endnote w:type="continuationSeparator" w:id="0">
    <w:p w:rsidR="00536019" w:rsidRDefault="00536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CB" w:rsidRDefault="00536019">
    <w:pPr>
      <w:spacing w:line="240" w:lineRule="auto"/>
      <w:jc w:val="center"/>
    </w:pPr>
    <w:r>
      <w:t xml:space="preserve">© </w:t>
    </w:r>
    <w:hyperlink r:id="rId1">
      <w:r>
        <w:rPr>
          <w:color w:val="1155CC"/>
          <w:u w:val="single"/>
        </w:rPr>
        <w:t>www.AchieveMore.Life</w:t>
      </w:r>
    </w:hyperlink>
    <w:r>
      <w:t xml:space="preserve">  201</w:t>
    </w:r>
    <w:r>
      <w:t>8</w:t>
    </w:r>
    <w:r>
      <w:t>. All Rights Reserved</w:t>
    </w:r>
  </w:p>
  <w:p w:rsidR="008523CB" w:rsidRDefault="008523CB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19" w:rsidRDefault="00536019">
      <w:pPr>
        <w:spacing w:line="240" w:lineRule="auto"/>
      </w:pPr>
      <w:r>
        <w:separator/>
      </w:r>
    </w:p>
  </w:footnote>
  <w:footnote w:type="continuationSeparator" w:id="0">
    <w:p w:rsidR="00536019" w:rsidRDefault="005360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934"/>
    <w:multiLevelType w:val="multilevel"/>
    <w:tmpl w:val="3EEC780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23CB"/>
    <w:rsid w:val="00430AFA"/>
    <w:rsid w:val="00536019"/>
    <w:rsid w:val="008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80"/>
      <w:outlineLvl w:val="2"/>
    </w:pPr>
    <w:rPr>
      <w:b/>
      <w:color w:val="00009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80"/>
      <w:outlineLvl w:val="2"/>
    </w:pPr>
    <w:rPr>
      <w:b/>
      <w:color w:val="00009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hievemore.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JeffPeltin1</dc:creator>
  <cp:lastModifiedBy>JeffPeltin1</cp:lastModifiedBy>
  <cp:revision>2</cp:revision>
  <dcterms:created xsi:type="dcterms:W3CDTF">2018-01-17T21:18:00Z</dcterms:created>
  <dcterms:modified xsi:type="dcterms:W3CDTF">2018-01-17T21:18:00Z</dcterms:modified>
</cp:coreProperties>
</file>